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12C1F" w:rsidRPr="000A2E4B" w:rsidRDefault="000D794E" w:rsidP="00812C1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812C1F" w:rsidRPr="000A2E4B">
        <w:rPr>
          <w:rFonts w:ascii="Arial" w:hAnsi="Arial" w:cs="Arial"/>
          <w:b/>
          <w:sz w:val="24"/>
          <w:szCs w:val="24"/>
        </w:rPr>
        <w:t>ARQUITETURA DE INTERIORES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Elaboração do planejamento dos espaços internos, buscando atender as necessidades sociais, culturais, ergonômicas, tecnológicas, ambientais, funcionais e estéticas a fim de conceber espaços internos para o adequado desenvolvimento das atividades humanas nos seus mais variados aspectos e necessidades.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BEINHAUER, Peter. </w:t>
      </w:r>
      <w:r w:rsidRPr="000A2E4B">
        <w:rPr>
          <w:rFonts w:ascii="Arial" w:hAnsi="Arial" w:cs="Arial"/>
          <w:b/>
          <w:sz w:val="24"/>
          <w:szCs w:val="24"/>
        </w:rPr>
        <w:t>Atlas de detalhes construtivos: com mais de 400 pormenores</w:t>
      </w:r>
      <w:r w:rsidRPr="000A2E4B">
        <w:rPr>
          <w:rFonts w:ascii="Arial" w:hAnsi="Arial" w:cs="Arial"/>
          <w:sz w:val="24"/>
          <w:szCs w:val="24"/>
        </w:rPr>
        <w:t xml:space="preserve">. Barcelona: Gustavo </w:t>
      </w:r>
      <w:proofErr w:type="spellStart"/>
      <w:r w:rsidRPr="000A2E4B">
        <w:rPr>
          <w:rFonts w:ascii="Arial" w:hAnsi="Arial" w:cs="Arial"/>
          <w:sz w:val="24"/>
          <w:szCs w:val="24"/>
        </w:rPr>
        <w:t>Gili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MCLEOD, Virginia. </w:t>
      </w:r>
      <w:r w:rsidRPr="000A2E4B">
        <w:rPr>
          <w:rFonts w:ascii="Arial" w:hAnsi="Arial" w:cs="Arial"/>
          <w:b/>
          <w:sz w:val="24"/>
          <w:szCs w:val="24"/>
        </w:rPr>
        <w:t>Detalhes construtivos da arquitetura residencial contemporânea.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MORAES, A. </w:t>
      </w:r>
      <w:r w:rsidRPr="000A2E4B">
        <w:rPr>
          <w:rFonts w:ascii="Arial" w:hAnsi="Arial" w:cs="Arial"/>
          <w:b/>
          <w:sz w:val="24"/>
          <w:szCs w:val="24"/>
        </w:rPr>
        <w:t>Ergonomia: conceitos e aplicações.</w:t>
      </w:r>
      <w:r w:rsidRPr="000A2E4B">
        <w:rPr>
          <w:rFonts w:ascii="Arial" w:hAnsi="Arial" w:cs="Arial"/>
          <w:sz w:val="24"/>
          <w:szCs w:val="24"/>
        </w:rPr>
        <w:t xml:space="preserve"> Rio de janeiro: 2AB, 2000.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AZEREDO, H. A.</w:t>
      </w:r>
      <w:r w:rsidRPr="000A2E4B">
        <w:rPr>
          <w:rFonts w:ascii="Arial" w:hAnsi="Arial" w:cs="Arial"/>
          <w:b/>
          <w:sz w:val="24"/>
          <w:szCs w:val="24"/>
        </w:rPr>
        <w:t>O edifício e seu acabamento</w:t>
      </w:r>
      <w:r w:rsidRPr="000A2E4B">
        <w:rPr>
          <w:rFonts w:ascii="Arial" w:hAnsi="Arial" w:cs="Arial"/>
          <w:sz w:val="24"/>
          <w:szCs w:val="24"/>
        </w:rPr>
        <w:t xml:space="preserve">. São Paulo: </w:t>
      </w:r>
      <w:proofErr w:type="spellStart"/>
      <w:r w:rsidRPr="000A2E4B">
        <w:rPr>
          <w:rFonts w:ascii="Arial" w:hAnsi="Arial" w:cs="Arial"/>
          <w:sz w:val="24"/>
          <w:szCs w:val="24"/>
        </w:rPr>
        <w:t>Blücher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, 1998. 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COSTA, Antônio Ferreira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da.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Detalhando a arquitetura v.1</w:t>
      </w:r>
      <w:r w:rsidRPr="000A2E4B">
        <w:rPr>
          <w:rFonts w:ascii="Arial" w:hAnsi="Arial" w:cs="Arial"/>
          <w:sz w:val="24"/>
          <w:szCs w:val="24"/>
        </w:rPr>
        <w:t xml:space="preserve"> . </w:t>
      </w:r>
      <w:proofErr w:type="gramStart"/>
      <w:r w:rsidRPr="000A2E4B">
        <w:rPr>
          <w:rFonts w:ascii="Arial" w:hAnsi="Arial" w:cs="Arial"/>
          <w:sz w:val="24"/>
          <w:szCs w:val="24"/>
        </w:rPr>
        <w:t>4.</w:t>
      </w:r>
      <w:proofErr w:type="spellStart"/>
      <w:proofErr w:type="gramEnd"/>
      <w:r w:rsidRPr="000A2E4B">
        <w:rPr>
          <w:rFonts w:ascii="Arial" w:hAnsi="Arial" w:cs="Arial"/>
          <w:sz w:val="24"/>
          <w:szCs w:val="24"/>
        </w:rPr>
        <w:t>ed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Velança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, RJ: Valença S.A,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COSTA, Antônio Ferreira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da.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Detalhando a arquitetura v.VI e VII: esquadrilhas de madeira</w:t>
      </w:r>
      <w:r w:rsidRPr="000A2E4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Velança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RJ: Valença S.A,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COSTA, A. F. </w:t>
      </w:r>
      <w:proofErr w:type="spellStart"/>
      <w:proofErr w:type="gramStart"/>
      <w:r w:rsidRPr="000A2E4B">
        <w:rPr>
          <w:rFonts w:ascii="Arial" w:hAnsi="Arial" w:cs="Arial"/>
          <w:sz w:val="24"/>
          <w:szCs w:val="24"/>
        </w:rPr>
        <w:t>da.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Detalhando a arquitetura: detalhes construtivos, de execução, serralheria, metalurgia e marcenaria.</w:t>
      </w:r>
      <w:r w:rsidRPr="000A2E4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2E4B">
        <w:rPr>
          <w:rFonts w:ascii="Arial" w:hAnsi="Arial" w:cs="Arial"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ed. Rio de Janeiro: 1997.</w:t>
      </w:r>
    </w:p>
    <w:p w:rsidR="00812C1F" w:rsidRPr="000A2E4B" w:rsidRDefault="00812C1F" w:rsidP="00812C1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RODRIGUES, E. </w:t>
      </w:r>
      <w:r w:rsidRPr="000A2E4B">
        <w:rPr>
          <w:rFonts w:ascii="Arial" w:hAnsi="Arial" w:cs="Arial"/>
          <w:b/>
          <w:sz w:val="24"/>
          <w:szCs w:val="24"/>
        </w:rPr>
        <w:t>Móveis e seus estilos através dos tempos e seu emprego decorativo.</w:t>
      </w:r>
      <w:r w:rsidRPr="000A2E4B">
        <w:rPr>
          <w:rFonts w:ascii="Arial" w:hAnsi="Arial" w:cs="Arial"/>
          <w:sz w:val="24"/>
          <w:szCs w:val="24"/>
        </w:rPr>
        <w:t xml:space="preserve"> Rio de Janeiro: Edições de Ouro.</w:t>
      </w:r>
    </w:p>
    <w:p w:rsidR="00357F5B" w:rsidRPr="00E653E6" w:rsidRDefault="00357F5B" w:rsidP="00812C1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6032F8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32F8"/>
    <w:rsid w:val="00606E03"/>
    <w:rsid w:val="006447A2"/>
    <w:rsid w:val="00727862"/>
    <w:rsid w:val="0080042D"/>
    <w:rsid w:val="00812C1F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22</cp:revision>
  <cp:lastPrinted>2016-11-11T18:10:00Z</cp:lastPrinted>
  <dcterms:created xsi:type="dcterms:W3CDTF">2016-11-11T18:27:00Z</dcterms:created>
  <dcterms:modified xsi:type="dcterms:W3CDTF">2016-11-16T19:46:00Z</dcterms:modified>
</cp:coreProperties>
</file>